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40" w:after="40"/>
      </w:pPr>
      <w:r>
        <w:rPr>
          <w:rFonts w:ascii="맑은 고딕" w:hAnsi="맑은 고딕" w:eastAsia="맑은 고딕" w:cs="맑은 고딕"/>
          <w:b w:val="0"/>
          <w:color w:val="101A33"/>
          <w:sz w:val="40"/>
        </w:rPr>
      </w:r>
    </w:p>
    <w:p>
      <w:pPr>
        <w:spacing w:before="40" w:after="40"/>
        <w:jc w:val="center"/>
      </w:pPr>
      <w:r>
        <w:rPr>
          <w:rFonts w:ascii="맑은 고딕" w:hAnsi="맑은 고딕" w:eastAsia="맑은 고딕" w:cs="맑은 고딕"/>
          <w:b/>
          <w:color w:val="B88A00"/>
          <w:sz w:val="22"/>
        </w:rPr>
        <w:t>Master Index · v1.1</w:t>
      </w:r>
    </w:p>
    <w:p>
      <w:pPr>
        <w:spacing w:before="40" w:after="40"/>
      </w:pPr>
      <w:r>
        <w:rPr>
          <w:rFonts w:ascii="맑은 고딕" w:hAnsi="맑은 고딕" w:eastAsia="맑은 고딕" w:cs="맑은 고딕"/>
          <w:b w:val="0"/>
          <w:color w:val="101A33"/>
          <w:sz w:val="16"/>
        </w:rPr>
      </w:r>
    </w:p>
    <w:p>
      <w:pPr>
        <w:jc w:val="center"/>
      </w:pPr>
      <w:r>
        <w:rPr>
          <w:rFonts w:ascii="맑은 고딕" w:hAnsi="맑은 고딕" w:eastAsia="맑은 고딕" w:cs="맑은 고딕"/>
          <w:b/>
          <w:color w:val="0B1F4D"/>
          <w:sz w:val="52"/>
        </w:rPr>
        <w:t>기업 전용 AI 운영 빌더 · 출범 패키지 인덱스</w:t>
      </w:r>
    </w:p>
    <w:p>
      <w:pPr>
        <w:spacing w:before="40" w:after="40"/>
      </w:pPr>
      <w:r>
        <w:rPr>
          <w:rFonts w:ascii="맑은 고딕" w:hAnsi="맑은 고딕" w:eastAsia="맑은 고딕" w:cs="맑은 고딕"/>
          <w:b w:val="0"/>
          <w:color w:val="101A33"/>
          <w:sz w:val="8"/>
        </w:rPr>
      </w:r>
    </w:p>
    <w:p>
      <w:pPr>
        <w:jc w:val="center"/>
      </w:pPr>
      <w:r>
        <w:rPr>
          <w:rFonts w:ascii="맑은 고딕" w:hAnsi="맑은 고딕" w:eastAsia="맑은 고딕" w:cs="맑은 고딕"/>
          <w:b w:val="0"/>
          <w:color w:val="101A33"/>
          <w:sz w:val="24"/>
        </w:rPr>
        <w:t>12개 자산을 0번부터 11번까지 실행 순으로 정렬한 마스터 인덱스</w:t>
        <w:br/>
        <w:t>— 누구에게 언제 어느 문서를 줄지 한 장으로 정리 —</w:t>
      </w:r>
    </w:p>
    <w:p>
      <w:pPr>
        <w:spacing w:before="40" w:after="40"/>
      </w:pPr>
      <w:r>
        <w:rPr>
          <w:rFonts w:ascii="맑은 고딕" w:hAnsi="맑은 고딕" w:eastAsia="맑은 고딕" w:cs="맑은 고딕"/>
          <w:b w:val="0"/>
          <w:color w:val="101A33"/>
          <w:sz w:val="20"/>
        </w:rPr>
      </w:r>
    </w:p>
    <w:tbl>
      <w:tblPr>
        <w:tblW w:type="auto" w:w="0"/>
        <w:tblLook w:firstColumn="1" w:firstRow="1" w:lastColumn="0" w:lastRow="0" w:noHBand="0" w:noVBand="1" w:val="04A0"/>
      </w:tblPr>
      <w:tblGrid>
        <w:gridCol w:w="9354"/>
      </w:tblGrid>
      <w:tr>
        <w:tc>
          <w:tcPr>
            <w:tcW w:type="dxa" w:w="9972"/>
            <w:shd w:val="clear" w:color="auto" w:fill="B88A00"/>
            <w:tcBorders>
              <w:top w:val="single" w:sz="4" w:color="B88A00"/>
              <w:left w:val="single" w:sz="4" w:color="B88A00"/>
              <w:bottom w:val="single" w:sz="4" w:color="B88A00"/>
              <w:right w:val="single" w:sz="4" w:color="B88A00"/>
            </w:tcBorders>
          </w:tcPr>
          <w:p>
            <w:r/>
          </w:p>
        </w:tc>
      </w:tr>
    </w:tbl>
    <w:p>
      <w:pPr>
        <w:spacing w:before="40" w:after="40"/>
      </w:pPr>
      <w:r>
        <w:rPr>
          <w:rFonts w:ascii="맑은 고딕" w:hAnsi="맑은 고딕" w:eastAsia="맑은 고딕" w:cs="맑은 고딕"/>
          <w:b w:val="0"/>
          <w:color w:val="101A33"/>
          <w:sz w:val="2"/>
        </w:rPr>
      </w:r>
    </w:p>
    <w:p>
      <w:pPr>
        <w:spacing w:before="40" w:after="40"/>
        <w:jc w:val="center"/>
      </w:pPr>
      <w:r>
        <w:rPr>
          <w:rFonts w:ascii="맑은 고딕" w:hAnsi="맑은 고딕" w:eastAsia="맑은 고딕" w:cs="맑은 고딕"/>
          <w:b w:val="0"/>
          <w:color w:val="555A66"/>
          <w:sz w:val="20"/>
        </w:rPr>
        <w:t>Version v1.1   |   발행 2026-04-16   |   분류: 대외비(내부용)</w:t>
      </w:r>
    </w:p>
    <w:p>
      <w:pPr>
        <w:spacing w:before="40" w:after="40"/>
        <w:jc w:val="center"/>
      </w:pPr>
      <w:r>
        <w:rPr>
          <w:rFonts w:ascii="맑은 고딕" w:hAnsi="맑은 고딕" w:eastAsia="맑은 고딕" w:cs="맑은 고딕"/>
          <w:b w:val="0"/>
          <w:color w:val="555A66"/>
          <w:sz w:val="20"/>
        </w:rPr>
        <w:t>소유자: 대표이사   |   승인: 경영진   |   배포: 핵심 TF</w:t>
      </w:r>
    </w:p>
    <w:p>
      <w:r>
        <w:br w:type="page"/>
      </w:r>
    </w:p>
    <w:p>
      <w:pPr>
        <w:spacing w:before="280" w:after="80"/>
        <w:pBdr>
          <w:bottom w:val="single" w:sz="14" w:color="B88A00" w:space="4"/>
        </w:pBdr>
      </w:pPr>
      <w:r>
        <w:rPr>
          <w:rFonts w:ascii="맑은 고딕" w:hAnsi="맑은 고딕" w:eastAsia="맑은 고딕" w:cs="맑은 고딕"/>
          <w:b/>
          <w:color w:val="0B1F4D"/>
          <w:sz w:val="34"/>
        </w:rPr>
        <w:t>00  v1.0 → v1.1 변경 요약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1701"/>
        <w:gridCol w:w="3402"/>
        <w:gridCol w:w="4535"/>
      </w:tblGrid>
      <w:tr>
        <w:tc>
          <w:tcPr>
            <w:tcW w:type="dxa" w:w="3324"/>
            <w:shd w:val="clear" w:color="auto" w:fill="1E40AF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구분</w:t>
            </w:r>
          </w:p>
        </w:tc>
        <w:tc>
          <w:tcPr>
            <w:tcW w:type="dxa" w:w="3324"/>
            <w:shd w:val="clear" w:color="auto" w:fill="1E40AF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v1.0</w:t>
            </w:r>
          </w:p>
        </w:tc>
        <w:tc>
          <w:tcPr>
            <w:tcW w:type="dxa" w:w="3324"/>
            <w:shd w:val="clear" w:color="auto" w:fill="1E40AF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v1.1 (본 버전)</w:t>
            </w:r>
          </w:p>
        </w:tc>
      </w:tr>
      <w:tr>
        <w:tc>
          <w:tcPr>
            <w:tcW w:type="dxa" w:w="1701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자산 수</w:t>
            </w:r>
          </w:p>
        </w:tc>
        <w:tc>
          <w:tcPr>
            <w:tcW w:type="dxa" w:w="3402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6-Pack + 2 Gap</w:t>
            </w:r>
          </w:p>
        </w:tc>
        <w:tc>
          <w:tcPr>
            <w:tcW w:type="dxa" w:w="4535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12 자산 (0번 시작 가이드·8번 온보딩 웹·10번 설계 v3.3·11번 Changelog 추가)</w:t>
            </w:r>
          </w:p>
        </w:tc>
      </w:tr>
      <w:tr>
        <w:tc>
          <w:tcPr>
            <w:tcW w:type="dxa" w:w="1701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실행 순서</w:t>
            </w:r>
          </w:p>
        </w:tc>
        <w:tc>
          <w:tcPr>
            <w:tcW w:type="dxa" w:w="3402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1~6번</w:t>
            </w:r>
          </w:p>
        </w:tc>
        <w:tc>
          <w:tcPr>
            <w:tcW w:type="dxa" w:w="4535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0~11번 (0번이 가장 먼저 펼치는 문서)</w:t>
            </w:r>
          </w:p>
        </w:tc>
      </w:tr>
      <w:tr>
        <w:tc>
          <w:tcPr>
            <w:tcW w:type="dxa" w:w="1701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설계 반영</w:t>
            </w:r>
          </w:p>
        </w:tc>
        <w:tc>
          <w:tcPr>
            <w:tcW w:type="dxa" w:w="3402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v3.2</w:t>
            </w:r>
          </w:p>
        </w:tc>
        <w:tc>
          <w:tcPr>
            <w:tcW w:type="dxa" w:w="4535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v3.3 (14영역·11단계·3페르소나·8 Cross-cutting 정식 편입)</w:t>
            </w:r>
          </w:p>
        </w:tc>
      </w:tr>
      <w:tr>
        <w:tc>
          <w:tcPr>
            <w:tcW w:type="dxa" w:w="1701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Owner Map</w:t>
            </w:r>
          </w:p>
        </w:tc>
        <w:tc>
          <w:tcPr>
            <w:tcW w:type="dxa" w:w="3402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4명</w:t>
            </w:r>
          </w:p>
        </w:tc>
        <w:tc>
          <w:tcPr>
            <w:tcW w:type="dxa" w:w="4535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7명 (CIO·CTO·CISO·법무·CSM·PM·재무)</w:t>
            </w:r>
          </w:p>
        </w:tc>
      </w:tr>
      <w:tr>
        <w:tc>
          <w:tcPr>
            <w:tcW w:type="dxa" w:w="1701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D-Day 체크</w:t>
            </w:r>
          </w:p>
        </w:tc>
        <w:tc>
          <w:tcPr>
            <w:tcW w:type="dxa" w:w="3402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12항목</w:t>
            </w:r>
          </w:p>
        </w:tc>
        <w:tc>
          <w:tcPr>
            <w:tcW w:type="dxa" w:w="4535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18항목 (온보딩 시나리오 점검 6항목 추가)</w:t>
            </w:r>
          </w:p>
        </w:tc>
      </w:tr>
    </w:tbl>
    <w:p>
      <w:pPr>
        <w:spacing w:before="280" w:after="80"/>
        <w:pBdr>
          <w:bottom w:val="single" w:sz="14" w:color="B88A00" w:space="4"/>
        </w:pBdr>
      </w:pPr>
      <w:r>
        <w:rPr>
          <w:rFonts w:ascii="맑은 고딕" w:hAnsi="맑은 고딕" w:eastAsia="맑은 고딕" w:cs="맑은 고딕"/>
          <w:b/>
          <w:color w:val="0B1F4D"/>
          <w:sz w:val="34"/>
        </w:rPr>
        <w:t>01  자산 전체 인덱스  (번호 = 실행 순서)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567"/>
        <w:gridCol w:w="2835"/>
        <w:gridCol w:w="3118"/>
        <w:gridCol w:w="1247"/>
        <w:gridCol w:w="2438"/>
      </w:tblGrid>
      <w:tr>
        <w:tc>
          <w:tcPr>
            <w:tcW w:type="dxa" w:w="1994"/>
            <w:shd w:val="clear" w:color="auto" w:fill="0B1F4D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번호</w:t>
            </w:r>
          </w:p>
        </w:tc>
        <w:tc>
          <w:tcPr>
            <w:tcW w:type="dxa" w:w="1994"/>
            <w:shd w:val="clear" w:color="auto" w:fill="0B1F4D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자산명</w:t>
            </w:r>
          </w:p>
        </w:tc>
        <w:tc>
          <w:tcPr>
            <w:tcW w:type="dxa" w:w="1994"/>
            <w:shd w:val="clear" w:color="auto" w:fill="0B1F4D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파일명</w:t>
            </w:r>
          </w:p>
        </w:tc>
        <w:tc>
          <w:tcPr>
            <w:tcW w:type="dxa" w:w="1994"/>
            <w:shd w:val="clear" w:color="auto" w:fill="0B1F4D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소유자</w:t>
            </w:r>
          </w:p>
        </w:tc>
        <w:tc>
          <w:tcPr>
            <w:tcW w:type="dxa" w:w="1994"/>
            <w:shd w:val="clear" w:color="auto" w:fill="0B1F4D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언제 펼치는가</w:t>
            </w:r>
          </w:p>
        </w:tc>
      </w:tr>
      <w:tr>
        <w:tc>
          <w:tcPr>
            <w:tcW w:type="dxa" w:w="56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00</w:t>
            </w:r>
          </w:p>
        </w:tc>
        <w:tc>
          <w:tcPr>
            <w:tcW w:type="dxa" w:w="2835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Internal Kickoff Guide</w:t>
            </w:r>
          </w:p>
        </w:tc>
        <w:tc>
          <w:tcPr>
            <w:tcW w:type="dxa" w:w="3118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내부_Pilot시작가이드_v1.0.docx</w:t>
            </w:r>
          </w:p>
        </w:tc>
        <w:tc>
          <w:tcPr>
            <w:tcW w:type="dxa" w:w="124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대표</w:t>
            </w:r>
          </w:p>
        </w:tc>
        <w:tc>
          <w:tcPr>
            <w:tcW w:type="dxa" w:w="2438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가장 먼저. Day 0 자가점수 30분</w:t>
            </w:r>
          </w:p>
        </w:tc>
      </w:tr>
      <w:tr>
        <w:tc>
          <w:tcPr>
            <w:tcW w:type="dxa" w:w="56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01</w:t>
            </w:r>
          </w:p>
        </w:tc>
        <w:tc>
          <w:tcPr>
            <w:tcW w:type="dxa" w:w="2835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Pilot Readiness Review</w:t>
            </w:r>
          </w:p>
        </w:tc>
        <w:tc>
          <w:tcPr>
            <w:tcW w:type="dxa" w:w="3118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Pilot출범_Readiness_v1.0.docx</w:t>
            </w:r>
          </w:p>
        </w:tc>
        <w:tc>
          <w:tcPr>
            <w:tcW w:type="dxa" w:w="124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대표·CTO</w:t>
            </w:r>
          </w:p>
        </w:tc>
        <w:tc>
          <w:tcPr>
            <w:tcW w:type="dxa" w:w="2438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Go/No-Go 판정 직전</w:t>
            </w:r>
          </w:p>
        </w:tc>
      </w:tr>
      <w:tr>
        <w:tc>
          <w:tcPr>
            <w:tcW w:type="dxa" w:w="56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02</w:t>
            </w:r>
          </w:p>
        </w:tc>
        <w:tc>
          <w:tcPr>
            <w:tcW w:type="dxa" w:w="2835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Contract Pack</w:t>
            </w:r>
          </w:p>
        </w:tc>
        <w:tc>
          <w:tcPr>
            <w:tcW w:type="dxa" w:w="3118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Pilot계약패키지_v1.0.docx</w:t>
            </w:r>
          </w:p>
        </w:tc>
        <w:tc>
          <w:tcPr>
            <w:tcW w:type="dxa" w:w="124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법무·대표</w:t>
            </w:r>
          </w:p>
        </w:tc>
        <w:tc>
          <w:tcPr>
            <w:tcW w:type="dxa" w:w="2438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고객 접촉 직후 (D-14)</w:t>
            </w:r>
          </w:p>
        </w:tc>
      </w:tr>
      <w:tr>
        <w:tc>
          <w:tcPr>
            <w:tcW w:type="dxa" w:w="56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03</w:t>
            </w:r>
          </w:p>
        </w:tc>
        <w:tc>
          <w:tcPr>
            <w:tcW w:type="dxa" w:w="2835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Security Pack</w:t>
            </w:r>
          </w:p>
        </w:tc>
        <w:tc>
          <w:tcPr>
            <w:tcW w:type="dxa" w:w="3118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보안컴플라이언스패키지_v1.0.docx</w:t>
            </w:r>
          </w:p>
        </w:tc>
        <w:tc>
          <w:tcPr>
            <w:tcW w:type="dxa" w:w="124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CISO</w:t>
            </w:r>
          </w:p>
        </w:tc>
        <w:tc>
          <w:tcPr>
            <w:tcW w:type="dxa" w:w="2438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고객 보안팀 질의 전 (D-10)</w:t>
            </w:r>
          </w:p>
        </w:tc>
      </w:tr>
      <w:tr>
        <w:tc>
          <w:tcPr>
            <w:tcW w:type="dxa" w:w="56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04</w:t>
            </w:r>
          </w:p>
        </w:tc>
        <w:tc>
          <w:tcPr>
            <w:tcW w:type="dxa" w:w="2835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Playbook</w:t>
            </w:r>
          </w:p>
        </w:tc>
        <w:tc>
          <w:tcPr>
            <w:tcW w:type="dxa" w:w="3118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4주Pilot플레이북_v1.0.docx</w:t>
            </w:r>
          </w:p>
        </w:tc>
        <w:tc>
          <w:tcPr>
            <w:tcW w:type="dxa" w:w="124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PM·CSM</w:t>
            </w:r>
          </w:p>
        </w:tc>
        <w:tc>
          <w:tcPr>
            <w:tcW w:type="dxa" w:w="2438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킥오프 D-Day</w:t>
            </w:r>
          </w:p>
        </w:tc>
      </w:tr>
      <w:tr>
        <w:tc>
          <w:tcPr>
            <w:tcW w:type="dxa" w:w="56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05</w:t>
            </w:r>
          </w:p>
        </w:tc>
        <w:tc>
          <w:tcPr>
            <w:tcW w:type="dxa" w:w="2835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Measurement Workbook</w:t>
            </w:r>
          </w:p>
        </w:tc>
        <w:tc>
          <w:tcPr>
            <w:tcW w:type="dxa" w:w="3118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측정워크북_v1.0.xlsx</w:t>
            </w:r>
          </w:p>
        </w:tc>
        <w:tc>
          <w:tcPr>
            <w:tcW w:type="dxa" w:w="124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재무·운영</w:t>
            </w:r>
          </w:p>
        </w:tc>
        <w:tc>
          <w:tcPr>
            <w:tcW w:type="dxa" w:w="2438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Baseline D-7, Weekly KPI W1~</w:t>
            </w:r>
          </w:p>
        </w:tc>
      </w:tr>
      <w:tr>
        <w:tc>
          <w:tcPr>
            <w:tcW w:type="dxa" w:w="56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06</w:t>
            </w:r>
          </w:p>
        </w:tc>
        <w:tc>
          <w:tcPr>
            <w:tcW w:type="dxa" w:w="2835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Phase 1 Skills</w:t>
            </w:r>
          </w:p>
        </w:tc>
        <w:tc>
          <w:tcPr>
            <w:tcW w:type="dxa" w:w="3118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phase1_skills.zip</w:t>
            </w:r>
          </w:p>
        </w:tc>
        <w:tc>
          <w:tcPr>
            <w:tcW w:type="dxa" w:w="124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CTO·엔지</w:t>
            </w:r>
          </w:p>
        </w:tc>
        <w:tc>
          <w:tcPr>
            <w:tcW w:type="dxa" w:w="2438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W1 배포 직후</w:t>
            </w:r>
          </w:p>
        </w:tc>
      </w:tr>
      <w:tr>
        <w:tc>
          <w:tcPr>
            <w:tcW w:type="dxa" w:w="56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07</w:t>
            </w:r>
          </w:p>
        </w:tc>
        <w:tc>
          <w:tcPr>
            <w:tcW w:type="dxa" w:w="2835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Gap Analysis v2.0 (내부)</w:t>
            </w:r>
          </w:p>
        </w:tc>
        <w:tc>
          <w:tcPr>
            <w:tcW w:type="dxa" w:w="3118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내부_회사운영미흡점검_v2.0.docx</w:t>
            </w:r>
          </w:p>
        </w:tc>
        <w:tc>
          <w:tcPr>
            <w:tcW w:type="dxa" w:w="124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대표</w:t>
            </w:r>
          </w:p>
        </w:tc>
        <w:tc>
          <w:tcPr>
            <w:tcW w:type="dxa" w:w="2438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Quick Win 오너 배정 시점 (D-21)</w:t>
            </w:r>
          </w:p>
        </w:tc>
      </w:tr>
      <w:tr>
        <w:tc>
          <w:tcPr>
            <w:tcW w:type="dxa" w:w="56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07</w:t>
            </w:r>
          </w:p>
        </w:tc>
        <w:tc>
          <w:tcPr>
            <w:tcW w:type="dxa" w:w="2835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Gap Analysis v2.0 (고객)</w:t>
            </w:r>
          </w:p>
        </w:tc>
        <w:tc>
          <w:tcPr>
            <w:tcW w:type="dxa" w:w="3118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고객_사용여정미흡점검_v2.0.docx</w:t>
            </w:r>
          </w:p>
        </w:tc>
        <w:tc>
          <w:tcPr>
            <w:tcW w:type="dxa" w:w="124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PM·CSM</w:t>
            </w:r>
          </w:p>
        </w:tc>
        <w:tc>
          <w:tcPr>
            <w:tcW w:type="dxa" w:w="2438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J0~J10 단계별 자산 점검</w:t>
            </w:r>
          </w:p>
        </w:tc>
      </w:tr>
      <w:tr>
        <w:tc>
          <w:tcPr>
            <w:tcW w:type="dxa" w:w="56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08</w:t>
            </w:r>
          </w:p>
        </w:tc>
        <w:tc>
          <w:tcPr>
            <w:tcW w:type="dxa" w:w="2835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Onboarding Web Prototype</w:t>
            </w:r>
          </w:p>
        </w:tc>
        <w:tc>
          <w:tcPr>
            <w:tcW w:type="dxa" w:w="3118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onboarding.html</w:t>
            </w:r>
          </w:p>
        </w:tc>
        <w:tc>
          <w:tcPr>
            <w:tcW w:type="dxa" w:w="124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PM·디자인</w:t>
            </w:r>
          </w:p>
        </w:tc>
        <w:tc>
          <w:tcPr>
            <w:tcW w:type="dxa" w:w="2438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고객 First Win 시연</w:t>
            </w:r>
          </w:p>
        </w:tc>
      </w:tr>
      <w:tr>
        <w:tc>
          <w:tcPr>
            <w:tcW w:type="dxa" w:w="56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09</w:t>
            </w:r>
          </w:p>
        </w:tc>
        <w:tc>
          <w:tcPr>
            <w:tcW w:type="dxa" w:w="2835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Master Index (본 문서)</w:t>
            </w:r>
          </w:p>
        </w:tc>
        <w:tc>
          <w:tcPr>
            <w:tcW w:type="dxa" w:w="3118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출범패키지_인덱스_v1.1.docx</w:t>
            </w:r>
          </w:p>
        </w:tc>
        <w:tc>
          <w:tcPr>
            <w:tcW w:type="dxa" w:w="124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전체</w:t>
            </w:r>
          </w:p>
        </w:tc>
        <w:tc>
          <w:tcPr>
            <w:tcW w:type="dxa" w:w="2438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모든 자산의 진입점</w:t>
            </w:r>
          </w:p>
        </w:tc>
      </w:tr>
      <w:tr>
        <w:tc>
          <w:tcPr>
            <w:tcW w:type="dxa" w:w="56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10</w:t>
            </w:r>
          </w:p>
        </w:tc>
        <w:tc>
          <w:tcPr>
            <w:tcW w:type="dxa" w:w="2835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Master Design v3.3</w:t>
            </w:r>
          </w:p>
        </w:tc>
        <w:tc>
          <w:tcPr>
            <w:tcW w:type="dxa" w:w="3118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마스터설계_v3.3.docx</w:t>
            </w:r>
          </w:p>
        </w:tc>
        <w:tc>
          <w:tcPr>
            <w:tcW w:type="dxa" w:w="124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대표·CTO</w:t>
            </w:r>
          </w:p>
        </w:tc>
        <w:tc>
          <w:tcPr>
            <w:tcW w:type="dxa" w:w="2438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아키텍처·로드맵 의사결정</w:t>
            </w:r>
          </w:p>
        </w:tc>
      </w:tr>
      <w:tr>
        <w:tc>
          <w:tcPr>
            <w:tcW w:type="dxa" w:w="56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11</w:t>
            </w:r>
          </w:p>
        </w:tc>
        <w:tc>
          <w:tcPr>
            <w:tcW w:type="dxa" w:w="2835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Changelog v1.0</w:t>
            </w:r>
          </w:p>
        </w:tc>
        <w:tc>
          <w:tcPr>
            <w:tcW w:type="dxa" w:w="3118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Changelog_v1.0.docx</w:t>
            </w:r>
          </w:p>
        </w:tc>
        <w:tc>
          <w:tcPr>
            <w:tcW w:type="dxa" w:w="124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PM</w:t>
            </w:r>
          </w:p>
        </w:tc>
        <w:tc>
          <w:tcPr>
            <w:tcW w:type="dxa" w:w="2438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버전 이력·의사결정 근거 추적</w:t>
            </w:r>
          </w:p>
        </w:tc>
      </w:tr>
    </w:tbl>
    <w:p>
      <w:r>
        <w:br w:type="page"/>
      </w:r>
    </w:p>
    <w:p>
      <w:pPr>
        <w:spacing w:before="280" w:after="80"/>
        <w:pBdr>
          <w:bottom w:val="single" w:sz="14" w:color="B88A00" w:space="4"/>
        </w:pBdr>
      </w:pPr>
      <w:r>
        <w:rPr>
          <w:rFonts w:ascii="맑은 고딕" w:hAnsi="맑은 고딕" w:eastAsia="맑은 고딕" w:cs="맑은 고딕"/>
          <w:b/>
          <w:color w:val="0B1F4D"/>
          <w:sz w:val="34"/>
        </w:rPr>
        <w:t>02  Owner Map  (누가 무엇을 쥐고 있는가)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1247"/>
        <w:gridCol w:w="3118"/>
        <w:gridCol w:w="3005"/>
        <w:gridCol w:w="2268"/>
      </w:tblGrid>
      <w:tr>
        <w:tc>
          <w:tcPr>
            <w:tcW w:type="dxa" w:w="2493"/>
            <w:shd w:val="clear" w:color="auto" w:fill="1E40AF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역할</w:t>
            </w:r>
          </w:p>
        </w:tc>
        <w:tc>
          <w:tcPr>
            <w:tcW w:type="dxa" w:w="2493"/>
            <w:shd w:val="clear" w:color="auto" w:fill="1E40AF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주 소유 자산</w:t>
            </w:r>
          </w:p>
        </w:tc>
        <w:tc>
          <w:tcPr>
            <w:tcW w:type="dxa" w:w="2493"/>
            <w:shd w:val="clear" w:color="auto" w:fill="1E40AF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부 소유 자산</w:t>
            </w:r>
          </w:p>
        </w:tc>
        <w:tc>
          <w:tcPr>
            <w:tcW w:type="dxa" w:w="2493"/>
            <w:shd w:val="clear" w:color="auto" w:fill="1E40AF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주간 체크인</w:t>
            </w:r>
          </w:p>
        </w:tc>
      </w:tr>
      <w:tr>
        <w:tc>
          <w:tcPr>
            <w:tcW w:type="dxa" w:w="124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대표이사</w:t>
            </w:r>
          </w:p>
        </w:tc>
        <w:tc>
          <w:tcPr>
            <w:tcW w:type="dxa" w:w="3118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00, 01, 07-내부</w:t>
            </w:r>
          </w:p>
        </w:tc>
        <w:tc>
          <w:tcPr>
            <w:tcW w:type="dxa" w:w="3005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02, 10</w:t>
            </w:r>
          </w:p>
        </w:tc>
        <w:tc>
          <w:tcPr>
            <w:tcW w:type="dxa" w:w="2268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W1 금 17시</w:t>
            </w:r>
          </w:p>
        </w:tc>
      </w:tr>
      <w:tr>
        <w:tc>
          <w:tcPr>
            <w:tcW w:type="dxa" w:w="124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CTO</w:t>
            </w:r>
          </w:p>
        </w:tc>
        <w:tc>
          <w:tcPr>
            <w:tcW w:type="dxa" w:w="3118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06, 10</w:t>
            </w:r>
          </w:p>
        </w:tc>
        <w:tc>
          <w:tcPr>
            <w:tcW w:type="dxa" w:w="3005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01, 03, 05</w:t>
            </w:r>
          </w:p>
        </w:tc>
        <w:tc>
          <w:tcPr>
            <w:tcW w:type="dxa" w:w="2268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W1 화 10시</w:t>
            </w:r>
          </w:p>
        </w:tc>
      </w:tr>
      <w:tr>
        <w:tc>
          <w:tcPr>
            <w:tcW w:type="dxa" w:w="124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CISO</w:t>
            </w:r>
          </w:p>
        </w:tc>
        <w:tc>
          <w:tcPr>
            <w:tcW w:type="dxa" w:w="3118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03</w:t>
            </w:r>
          </w:p>
        </w:tc>
        <w:tc>
          <w:tcPr>
            <w:tcW w:type="dxa" w:w="3005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06, 11</w:t>
            </w:r>
          </w:p>
        </w:tc>
        <w:tc>
          <w:tcPr>
            <w:tcW w:type="dxa" w:w="2268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W1 목 10시</w:t>
            </w:r>
          </w:p>
        </w:tc>
      </w:tr>
      <w:tr>
        <w:tc>
          <w:tcPr>
            <w:tcW w:type="dxa" w:w="124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법무</w:t>
            </w:r>
          </w:p>
        </w:tc>
        <w:tc>
          <w:tcPr>
            <w:tcW w:type="dxa" w:w="3118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02</w:t>
            </w:r>
          </w:p>
        </w:tc>
        <w:tc>
          <w:tcPr>
            <w:tcW w:type="dxa" w:w="3005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03</w:t>
            </w:r>
          </w:p>
        </w:tc>
        <w:tc>
          <w:tcPr>
            <w:tcW w:type="dxa" w:w="2268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비정기 (이벤트 기반)</w:t>
            </w:r>
          </w:p>
        </w:tc>
      </w:tr>
      <w:tr>
        <w:tc>
          <w:tcPr>
            <w:tcW w:type="dxa" w:w="124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PM</w:t>
            </w:r>
          </w:p>
        </w:tc>
        <w:tc>
          <w:tcPr>
            <w:tcW w:type="dxa" w:w="3118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04, 08, 11</w:t>
            </w:r>
          </w:p>
        </w:tc>
        <w:tc>
          <w:tcPr>
            <w:tcW w:type="dxa" w:w="3005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07-고객, 09</w:t>
            </w:r>
          </w:p>
        </w:tc>
        <w:tc>
          <w:tcPr>
            <w:tcW w:type="dxa" w:w="2268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W1 월 10시</w:t>
            </w:r>
          </w:p>
        </w:tc>
      </w:tr>
      <w:tr>
        <w:tc>
          <w:tcPr>
            <w:tcW w:type="dxa" w:w="124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CSM</w:t>
            </w:r>
          </w:p>
        </w:tc>
        <w:tc>
          <w:tcPr>
            <w:tcW w:type="dxa" w:w="3118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04, 07-고객</w:t>
            </w:r>
          </w:p>
        </w:tc>
        <w:tc>
          <w:tcPr>
            <w:tcW w:type="dxa" w:w="3005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08, 05</w:t>
            </w:r>
          </w:p>
        </w:tc>
        <w:tc>
          <w:tcPr>
            <w:tcW w:type="dxa" w:w="2268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W1 수 10시</w:t>
            </w:r>
          </w:p>
        </w:tc>
      </w:tr>
      <w:tr>
        <w:tc>
          <w:tcPr>
            <w:tcW w:type="dxa" w:w="124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재무</w:t>
            </w:r>
          </w:p>
        </w:tc>
        <w:tc>
          <w:tcPr>
            <w:tcW w:type="dxa" w:w="3118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05</w:t>
            </w:r>
          </w:p>
        </w:tc>
        <w:tc>
          <w:tcPr>
            <w:tcW w:type="dxa" w:w="3005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04 (비용 항목)</w:t>
            </w:r>
          </w:p>
        </w:tc>
        <w:tc>
          <w:tcPr>
            <w:tcW w:type="dxa" w:w="2268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W2 월 10시</w:t>
            </w:r>
          </w:p>
        </w:tc>
      </w:tr>
    </w:tbl>
    <w:p>
      <w:pPr>
        <w:spacing w:before="280" w:after="80"/>
        <w:pBdr>
          <w:bottom w:val="single" w:sz="14" w:color="B88A00" w:space="4"/>
        </w:pBdr>
      </w:pPr>
      <w:r>
        <w:rPr>
          <w:rFonts w:ascii="맑은 고딕" w:hAnsi="맑은 고딕" w:eastAsia="맑은 고딕" w:cs="맑은 고딕"/>
          <w:b/>
          <w:color w:val="0B1F4D"/>
          <w:sz w:val="34"/>
        </w:rPr>
        <w:t>03  페르소나별 '첫 3개 자산' 전달 순서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142"/>
        <w:gridCol w:w="9213"/>
      </w:tblGrid>
      <w:tr>
        <w:tc>
          <w:tcPr>
            <w:tcW w:type="dxa" w:w="4986"/>
            <w:shd w:val="clear" w:color="auto" w:fill="1E40AF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</w:r>
          </w:p>
        </w:tc>
        <w:tc>
          <w:tcPr>
            <w:tcW w:type="dxa" w:w="4986"/>
            <w:shd w:val="clear" w:color="auto" w:fill="EEF2FC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</w:tcPr>
          <w:p>
            <w:r/>
            <w:r>
              <w:rPr>
                <w:rFonts w:ascii="맑은 고딕" w:hAnsi="맑은 고딕" w:eastAsia="맑은 고딕" w:cs="맑은 고딕"/>
                <w:b/>
                <w:color w:val="1E40AF"/>
                <w:sz w:val="23"/>
              </w:rPr>
              <w:t>원칙</w:t>
            </w:r>
          </w:p>
          <w:p>
            <w:r>
              <w:rPr>
                <w:rFonts w:ascii="맑은 고딕" w:hAnsi="맑은 고딕" w:eastAsia="맑은 고딕" w:cs="맑은 고딕"/>
                <w:b w:val="0"/>
                <w:color w:val="101A33"/>
                <w:sz w:val="21"/>
              </w:rPr>
              <w:t>어떤 고객 담당자를 만나든, 그 사람 역할에 맞는 자산 3개를 먼저 줘야 대화가 열립니다. 12개 전부를 들이대지 마십시오.</w:t>
            </w:r>
          </w:p>
        </w:tc>
      </w:tr>
    </w:tbl>
    <w:p>
      <w:pPr>
        <w:spacing w:before="40" w:after="40"/>
      </w:pPr>
      <w:r>
        <w:rPr>
          <w:rFonts w:ascii="맑은 고딕" w:hAnsi="맑은 고딕" w:eastAsia="맑은 고딕" w:cs="맑은 고딕"/>
          <w:b w:val="0"/>
          <w:color w:val="101A33"/>
          <w:sz w:val="12"/>
        </w:rPr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1701"/>
        <w:gridCol w:w="2835"/>
        <w:gridCol w:w="2835"/>
        <w:gridCol w:w="2268"/>
      </w:tblGrid>
      <w:tr>
        <w:tc>
          <w:tcPr>
            <w:tcW w:type="dxa" w:w="2493"/>
            <w:shd w:val="clear" w:color="auto" w:fill="B88A00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고객 역할</w:t>
            </w:r>
          </w:p>
        </w:tc>
        <w:tc>
          <w:tcPr>
            <w:tcW w:type="dxa" w:w="2493"/>
            <w:shd w:val="clear" w:color="auto" w:fill="B88A00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#1 먼저</w:t>
            </w:r>
          </w:p>
        </w:tc>
        <w:tc>
          <w:tcPr>
            <w:tcW w:type="dxa" w:w="2493"/>
            <w:shd w:val="clear" w:color="auto" w:fill="B88A00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#2 다음</w:t>
            </w:r>
          </w:p>
        </w:tc>
        <w:tc>
          <w:tcPr>
            <w:tcW w:type="dxa" w:w="2493"/>
            <w:shd w:val="clear" w:color="auto" w:fill="B88A00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#3 마지막</w:t>
            </w:r>
          </w:p>
        </w:tc>
      </w:tr>
      <w:tr>
        <w:tc>
          <w:tcPr>
            <w:tcW w:type="dxa" w:w="1701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CIO · 임원</w:t>
            </w:r>
          </w:p>
        </w:tc>
        <w:tc>
          <w:tcPr>
            <w:tcW w:type="dxa" w:w="2835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01 Readiness 요약 1p</w:t>
            </w:r>
          </w:p>
        </w:tc>
        <w:tc>
          <w:tcPr>
            <w:tcW w:type="dxa" w:w="2835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10 Master 설계 개요</w:t>
            </w:r>
          </w:p>
        </w:tc>
        <w:tc>
          <w:tcPr>
            <w:tcW w:type="dxa" w:w="2268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02 Contract 핵심 조항 발췌</w:t>
            </w:r>
          </w:p>
        </w:tc>
      </w:tr>
      <w:tr>
        <w:tc>
          <w:tcPr>
            <w:tcW w:type="dxa" w:w="1701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보안 담당</w:t>
            </w:r>
          </w:p>
        </w:tc>
        <w:tc>
          <w:tcPr>
            <w:tcW w:type="dxa" w:w="2835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03 Security Pack</w:t>
            </w:r>
          </w:p>
        </w:tc>
        <w:tc>
          <w:tcPr>
            <w:tcW w:type="dxa" w:w="2835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06 Phase 1 Skills 개요</w:t>
            </w:r>
          </w:p>
        </w:tc>
        <w:tc>
          <w:tcPr>
            <w:tcW w:type="dxa" w:w="2268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11 Changelog (감사 관점)</w:t>
            </w:r>
          </w:p>
        </w:tc>
      </w:tr>
      <w:tr>
        <w:tc>
          <w:tcPr>
            <w:tcW w:type="dxa" w:w="1701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현업 실무자</w:t>
            </w:r>
          </w:p>
        </w:tc>
        <w:tc>
          <w:tcPr>
            <w:tcW w:type="dxa" w:w="2835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08 Onboarding Web</w:t>
            </w:r>
          </w:p>
        </w:tc>
        <w:tc>
          <w:tcPr>
            <w:tcW w:type="dxa" w:w="2835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07 고객 여정 요약</w:t>
            </w:r>
          </w:p>
        </w:tc>
        <w:tc>
          <w:tcPr>
            <w:tcW w:type="dxa" w:w="2268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04 Playbook 킥오프 파트</w:t>
            </w:r>
          </w:p>
        </w:tc>
      </w:tr>
      <w:tr>
        <w:tc>
          <w:tcPr>
            <w:tcW w:type="dxa" w:w="1701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법무·계약</w:t>
            </w:r>
          </w:p>
        </w:tc>
        <w:tc>
          <w:tcPr>
            <w:tcW w:type="dxa" w:w="2835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02 Contract Pack</w:t>
            </w:r>
          </w:p>
        </w:tc>
        <w:tc>
          <w:tcPr>
            <w:tcW w:type="dxa" w:w="2835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03 DPA 섹션</w:t>
            </w:r>
          </w:p>
        </w:tc>
        <w:tc>
          <w:tcPr>
            <w:tcW w:type="dxa" w:w="2268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11 Changelog</w:t>
            </w:r>
          </w:p>
        </w:tc>
      </w:tr>
      <w:tr>
        <w:tc>
          <w:tcPr>
            <w:tcW w:type="dxa" w:w="1701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재무·구매</w:t>
            </w:r>
          </w:p>
        </w:tc>
        <w:tc>
          <w:tcPr>
            <w:tcW w:type="dxa" w:w="2835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05 Workbook Baseline</w:t>
            </w:r>
          </w:p>
        </w:tc>
        <w:tc>
          <w:tcPr>
            <w:tcW w:type="dxa" w:w="2835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04 비용 섹션</w:t>
            </w:r>
          </w:p>
        </w:tc>
        <w:tc>
          <w:tcPr>
            <w:tcW w:type="dxa" w:w="2268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01 Readiness Cost Guardrail</w:t>
            </w:r>
          </w:p>
        </w:tc>
      </w:tr>
    </w:tbl>
    <w:p>
      <w:r>
        <w:br w:type="page"/>
      </w:r>
    </w:p>
    <w:p>
      <w:pPr>
        <w:spacing w:before="280" w:after="80"/>
        <w:pBdr>
          <w:bottom w:val="single" w:sz="14" w:color="B88A00" w:space="4"/>
        </w:pBdr>
      </w:pPr>
      <w:r>
        <w:rPr>
          <w:rFonts w:ascii="맑은 고딕" w:hAnsi="맑은 고딕" w:eastAsia="맑은 고딕" w:cs="맑은 고딕"/>
          <w:b/>
          <w:color w:val="0B1F4D"/>
          <w:sz w:val="34"/>
        </w:rPr>
        <w:t>04  D-Day 18항목 체크리스트  (Pilot 시작 전 반드시 Y)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567"/>
        <w:gridCol w:w="5386"/>
        <w:gridCol w:w="1701"/>
        <w:gridCol w:w="1134"/>
      </w:tblGrid>
      <w:tr>
        <w:tc>
          <w:tcPr>
            <w:tcW w:type="dxa" w:w="2493"/>
            <w:shd w:val="clear" w:color="auto" w:fill="1B7F4D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 xml:space="preserve"># </w:t>
            </w:r>
          </w:p>
        </w:tc>
        <w:tc>
          <w:tcPr>
            <w:tcW w:type="dxa" w:w="2493"/>
            <w:shd w:val="clear" w:color="auto" w:fill="1B7F4D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항목</w:t>
            </w:r>
          </w:p>
        </w:tc>
        <w:tc>
          <w:tcPr>
            <w:tcW w:type="dxa" w:w="2493"/>
            <w:shd w:val="clear" w:color="auto" w:fill="1B7F4D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책임</w:t>
            </w:r>
          </w:p>
        </w:tc>
        <w:tc>
          <w:tcPr>
            <w:tcW w:type="dxa" w:w="2493"/>
            <w:shd w:val="clear" w:color="auto" w:fill="1B7F4D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상태(Y/N)</w:t>
            </w:r>
          </w:p>
        </w:tc>
      </w:tr>
      <w:tr>
        <w:tc>
          <w:tcPr>
            <w:tcW w:type="dxa" w:w="56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D1</w:t>
            </w:r>
          </w:p>
        </w:tc>
        <w:tc>
          <w:tcPr>
            <w:tcW w:type="dxa" w:w="5386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Day 0 자가점수 80점 이상</w:t>
            </w:r>
          </w:p>
        </w:tc>
        <w:tc>
          <w:tcPr>
            <w:tcW w:type="dxa" w:w="1701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대표</w:t>
            </w:r>
          </w:p>
        </w:tc>
        <w:tc>
          <w:tcPr>
            <w:tcW w:type="dxa" w:w="1134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</w:r>
          </w:p>
        </w:tc>
      </w:tr>
      <w:tr>
        <w:tc>
          <w:tcPr>
            <w:tcW w:type="dxa" w:w="56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D2</w:t>
            </w:r>
          </w:p>
        </w:tc>
        <w:tc>
          <w:tcPr>
            <w:tcW w:type="dxa" w:w="5386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드라이런 4종 중 3종 이상 합격</w:t>
            </w:r>
          </w:p>
        </w:tc>
        <w:tc>
          <w:tcPr>
            <w:tcW w:type="dxa" w:w="1701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TF</w:t>
            </w:r>
          </w:p>
        </w:tc>
        <w:tc>
          <w:tcPr>
            <w:tcW w:type="dxa" w:w="1134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</w:r>
          </w:p>
        </w:tc>
      </w:tr>
      <w:tr>
        <w:tc>
          <w:tcPr>
            <w:tcW w:type="dxa" w:w="56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D3</w:t>
            </w:r>
          </w:p>
        </w:tc>
        <w:tc>
          <w:tcPr>
            <w:tcW w:type="dxa" w:w="5386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후보 고객 1곳 Pilot 의향 서면 확인</w:t>
            </w:r>
          </w:p>
        </w:tc>
        <w:tc>
          <w:tcPr>
            <w:tcW w:type="dxa" w:w="1701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대표</w:t>
            </w:r>
          </w:p>
        </w:tc>
        <w:tc>
          <w:tcPr>
            <w:tcW w:type="dxa" w:w="1134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</w:r>
          </w:p>
        </w:tc>
      </w:tr>
      <w:tr>
        <w:tc>
          <w:tcPr>
            <w:tcW w:type="dxa" w:w="56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D4</w:t>
            </w:r>
          </w:p>
        </w:tc>
        <w:tc>
          <w:tcPr>
            <w:tcW w:type="dxa" w:w="5386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Pilot 계약서·DPA·SLA 법무 1차 검토 완료</w:t>
            </w:r>
          </w:p>
        </w:tc>
        <w:tc>
          <w:tcPr>
            <w:tcW w:type="dxa" w:w="1701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법무</w:t>
            </w:r>
          </w:p>
        </w:tc>
        <w:tc>
          <w:tcPr>
            <w:tcW w:type="dxa" w:w="1134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</w:r>
          </w:p>
        </w:tc>
      </w:tr>
      <w:tr>
        <w:tc>
          <w:tcPr>
            <w:tcW w:type="dxa" w:w="56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D5</w:t>
            </w:r>
          </w:p>
        </w:tc>
        <w:tc>
          <w:tcPr>
            <w:tcW w:type="dxa" w:w="5386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Security Pack 고객 맞춤 응답본 제출</w:t>
            </w:r>
          </w:p>
        </w:tc>
        <w:tc>
          <w:tcPr>
            <w:tcW w:type="dxa" w:w="1701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CISO</w:t>
            </w:r>
          </w:p>
        </w:tc>
        <w:tc>
          <w:tcPr>
            <w:tcW w:type="dxa" w:w="1134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</w:r>
          </w:p>
        </w:tc>
      </w:tr>
      <w:tr>
        <w:tc>
          <w:tcPr>
            <w:tcW w:type="dxa" w:w="56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D6</w:t>
            </w:r>
          </w:p>
        </w:tc>
        <w:tc>
          <w:tcPr>
            <w:tcW w:type="dxa" w:w="5386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Measurement Workbook Baseline H1~H5 중 최소 3개 측정</w:t>
            </w:r>
          </w:p>
        </w:tc>
        <w:tc>
          <w:tcPr>
            <w:tcW w:type="dxa" w:w="1701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재무·운영</w:t>
            </w:r>
          </w:p>
        </w:tc>
        <w:tc>
          <w:tcPr>
            <w:tcW w:type="dxa" w:w="1134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</w:r>
          </w:p>
        </w:tc>
      </w:tr>
      <w:tr>
        <w:tc>
          <w:tcPr>
            <w:tcW w:type="dxa" w:w="56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D7</w:t>
            </w:r>
          </w:p>
        </w:tc>
        <w:tc>
          <w:tcPr>
            <w:tcW w:type="dxa" w:w="5386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Phase 1 Skills 4종 내부 트래픽 합격 기준 충족</w:t>
            </w:r>
          </w:p>
        </w:tc>
        <w:tc>
          <w:tcPr>
            <w:tcW w:type="dxa" w:w="1701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CTO</w:t>
            </w:r>
          </w:p>
        </w:tc>
        <w:tc>
          <w:tcPr>
            <w:tcW w:type="dxa" w:w="1134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</w:r>
          </w:p>
        </w:tc>
      </w:tr>
      <w:tr>
        <w:tc>
          <w:tcPr>
            <w:tcW w:type="dxa" w:w="56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D8</w:t>
            </w:r>
          </w:p>
        </w:tc>
        <w:tc>
          <w:tcPr>
            <w:tcW w:type="dxa" w:w="5386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킥오프 45분 리허설 60분 이내 완주</w:t>
            </w:r>
          </w:p>
        </w:tc>
        <w:tc>
          <w:tcPr>
            <w:tcW w:type="dxa" w:w="1701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PM</w:t>
            </w:r>
          </w:p>
        </w:tc>
        <w:tc>
          <w:tcPr>
            <w:tcW w:type="dxa" w:w="1134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</w:r>
          </w:p>
        </w:tc>
      </w:tr>
      <w:tr>
        <w:tc>
          <w:tcPr>
            <w:tcW w:type="dxa" w:w="56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D9</w:t>
            </w:r>
          </w:p>
        </w:tc>
        <w:tc>
          <w:tcPr>
            <w:tcW w:type="dxa" w:w="5386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RACI 고객 측 배정 완료 (CIO·보안·현업 3페르소나)</w:t>
            </w:r>
          </w:p>
        </w:tc>
        <w:tc>
          <w:tcPr>
            <w:tcW w:type="dxa" w:w="1701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CSM</w:t>
            </w:r>
          </w:p>
        </w:tc>
        <w:tc>
          <w:tcPr>
            <w:tcW w:type="dxa" w:w="1134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</w:r>
          </w:p>
        </w:tc>
      </w:tr>
      <w:tr>
        <w:tc>
          <w:tcPr>
            <w:tcW w:type="dxa" w:w="56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D10</w:t>
            </w:r>
          </w:p>
        </w:tc>
        <w:tc>
          <w:tcPr>
            <w:tcW w:type="dxa" w:w="5386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Kill Switch 4종 발화 기준 고객과 문서 합의</w:t>
            </w:r>
          </w:p>
        </w:tc>
        <w:tc>
          <w:tcPr>
            <w:tcW w:type="dxa" w:w="1701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대표·법무</w:t>
            </w:r>
          </w:p>
        </w:tc>
        <w:tc>
          <w:tcPr>
            <w:tcW w:type="dxa" w:w="1134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</w:r>
          </w:p>
        </w:tc>
      </w:tr>
      <w:tr>
        <w:tc>
          <w:tcPr>
            <w:tcW w:type="dxa" w:w="56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D11</w:t>
            </w:r>
          </w:p>
        </w:tc>
        <w:tc>
          <w:tcPr>
            <w:tcW w:type="dxa" w:w="5386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주간 리포트 발송 루틴·오너 확정 (매주 금 17시)</w:t>
            </w:r>
          </w:p>
        </w:tc>
        <w:tc>
          <w:tcPr>
            <w:tcW w:type="dxa" w:w="1701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CSM</w:t>
            </w:r>
          </w:p>
        </w:tc>
        <w:tc>
          <w:tcPr>
            <w:tcW w:type="dxa" w:w="1134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</w:r>
          </w:p>
        </w:tc>
      </w:tr>
      <w:tr>
        <w:tc>
          <w:tcPr>
            <w:tcW w:type="dxa" w:w="56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D12</w:t>
            </w:r>
          </w:p>
        </w:tc>
        <w:tc>
          <w:tcPr>
            <w:tcW w:type="dxa" w:w="5386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사고 대응 On-call 1명 지정 + 24h 판정 룰 명문화</w:t>
            </w:r>
          </w:p>
        </w:tc>
        <w:tc>
          <w:tcPr>
            <w:tcW w:type="dxa" w:w="1701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CISO</w:t>
            </w:r>
          </w:p>
        </w:tc>
        <w:tc>
          <w:tcPr>
            <w:tcW w:type="dxa" w:w="1134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</w:r>
          </w:p>
        </w:tc>
      </w:tr>
      <w:tr>
        <w:tc>
          <w:tcPr>
            <w:tcW w:type="dxa" w:w="56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D13</w:t>
            </w:r>
          </w:p>
        </w:tc>
        <w:tc>
          <w:tcPr>
            <w:tcW w:type="dxa" w:w="5386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Onboarding Web 프로토타입 고객 환경 시연 1회 리허설 완료</w:t>
            </w:r>
          </w:p>
        </w:tc>
        <w:tc>
          <w:tcPr>
            <w:tcW w:type="dxa" w:w="1701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PM</w:t>
            </w:r>
          </w:p>
        </w:tc>
        <w:tc>
          <w:tcPr>
            <w:tcW w:type="dxa" w:w="1134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</w:r>
          </w:p>
        </w:tc>
      </w:tr>
      <w:tr>
        <w:tc>
          <w:tcPr>
            <w:tcW w:type="dxa" w:w="56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D14</w:t>
            </w:r>
          </w:p>
        </w:tc>
        <w:tc>
          <w:tcPr>
            <w:tcW w:type="dxa" w:w="5386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Onboarding 6단계 각 단계별 합격 기준 고객과 사전 공유</w:t>
            </w:r>
          </w:p>
        </w:tc>
        <w:tc>
          <w:tcPr>
            <w:tcW w:type="dxa" w:w="1701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PM·CSM</w:t>
            </w:r>
          </w:p>
        </w:tc>
        <w:tc>
          <w:tcPr>
            <w:tcW w:type="dxa" w:w="1134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</w:r>
          </w:p>
        </w:tc>
      </w:tr>
      <w:tr>
        <w:tc>
          <w:tcPr>
            <w:tcW w:type="dxa" w:w="56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D15</w:t>
            </w:r>
          </w:p>
        </w:tc>
        <w:tc>
          <w:tcPr>
            <w:tcW w:type="dxa" w:w="5386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Onboarding Next Action 3종 (Pilot·보안·템플릿) 후속 자동화</w:t>
            </w:r>
          </w:p>
        </w:tc>
        <w:tc>
          <w:tcPr>
            <w:tcW w:type="dxa" w:w="1701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PM</w:t>
            </w:r>
          </w:p>
        </w:tc>
        <w:tc>
          <w:tcPr>
            <w:tcW w:type="dxa" w:w="1134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</w:r>
          </w:p>
        </w:tc>
      </w:tr>
      <w:tr>
        <w:tc>
          <w:tcPr>
            <w:tcW w:type="dxa" w:w="56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D16</w:t>
            </w:r>
          </w:p>
        </w:tc>
        <w:tc>
          <w:tcPr>
            <w:tcW w:type="dxa" w:w="5386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Gap v2.0 Quick Win 5건 중 2건 이상 착수</w:t>
            </w:r>
          </w:p>
        </w:tc>
        <w:tc>
          <w:tcPr>
            <w:tcW w:type="dxa" w:w="1701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대표</w:t>
            </w:r>
          </w:p>
        </w:tc>
        <w:tc>
          <w:tcPr>
            <w:tcW w:type="dxa" w:w="1134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</w:r>
          </w:p>
        </w:tc>
      </w:tr>
      <w:tr>
        <w:tc>
          <w:tcPr>
            <w:tcW w:type="dxa" w:w="56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D17</w:t>
            </w:r>
          </w:p>
        </w:tc>
        <w:tc>
          <w:tcPr>
            <w:tcW w:type="dxa" w:w="5386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Changelog v1.0 작성 + 배포 이력 첫 기입</w:t>
            </w:r>
          </w:p>
        </w:tc>
        <w:tc>
          <w:tcPr>
            <w:tcW w:type="dxa" w:w="1701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PM</w:t>
            </w:r>
          </w:p>
        </w:tc>
        <w:tc>
          <w:tcPr>
            <w:tcW w:type="dxa" w:w="1134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</w:r>
          </w:p>
        </w:tc>
      </w:tr>
      <w:tr>
        <w:tc>
          <w:tcPr>
            <w:tcW w:type="dxa" w:w="56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D18</w:t>
            </w:r>
          </w:p>
        </w:tc>
        <w:tc>
          <w:tcPr>
            <w:tcW w:type="dxa" w:w="5386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Master Design v3.3 전체 TF에 회람·Q&amp;A 30분 완료</w:t>
            </w:r>
          </w:p>
        </w:tc>
        <w:tc>
          <w:tcPr>
            <w:tcW w:type="dxa" w:w="1701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CTO·대표</w:t>
            </w:r>
          </w:p>
        </w:tc>
        <w:tc>
          <w:tcPr>
            <w:tcW w:type="dxa" w:w="1134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</w:r>
          </w:p>
        </w:tc>
      </w:tr>
    </w:tbl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142"/>
        <w:gridCol w:w="9213"/>
      </w:tblGrid>
      <w:tr>
        <w:tc>
          <w:tcPr>
            <w:tcW w:type="dxa" w:w="4986"/>
            <w:shd w:val="clear" w:color="auto" w:fill="B88A00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</w:r>
          </w:p>
        </w:tc>
        <w:tc>
          <w:tcPr>
            <w:tcW w:type="dxa" w:w="4986"/>
            <w:shd w:val="clear" w:color="auto" w:fill="FFF7E0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</w:tcPr>
          <w:p>
            <w:r/>
            <w:r>
              <w:rPr>
                <w:rFonts w:ascii="맑은 고딕" w:hAnsi="맑은 고딕" w:eastAsia="맑은 고딕" w:cs="맑은 고딕"/>
                <w:b/>
                <w:color w:val="B88A00"/>
                <w:sz w:val="23"/>
              </w:rPr>
              <w:t>운영 룰</w:t>
            </w:r>
          </w:p>
          <w:p>
            <w:r>
              <w:rPr>
                <w:rFonts w:ascii="맑은 고딕" w:hAnsi="맑은 고딕" w:eastAsia="맑은 고딕" w:cs="맑은 고딕"/>
                <w:b w:val="0"/>
                <w:color w:val="101A33"/>
                <w:sz w:val="21"/>
              </w:rPr>
              <w:t>18항목 중 Y가 15개 이상 → Pilot D-Day Go.  11~14개 → 1주 완충 후 재평가.  10개 이하 → 6주 버전으로 전환.</w:t>
            </w:r>
          </w:p>
        </w:tc>
      </w:tr>
    </w:tbl>
    <w:p>
      <w:pPr>
        <w:spacing w:before="40" w:after="40"/>
      </w:pPr>
      <w:r>
        <w:rPr>
          <w:rFonts w:ascii="맑은 고딕" w:hAnsi="맑은 고딕" w:eastAsia="맑은 고딕" w:cs="맑은 고딕"/>
          <w:b w:val="0"/>
          <w:color w:val="101A33"/>
          <w:sz w:val="12"/>
        </w:rPr>
      </w:r>
    </w:p>
    <w:p>
      <w:r>
        <w:br w:type="page"/>
      </w:r>
    </w:p>
    <w:p>
      <w:pPr>
        <w:spacing w:before="280" w:after="80"/>
        <w:pBdr>
          <w:bottom w:val="single" w:sz="14" w:color="B88A00" w:space="4"/>
        </w:pBdr>
      </w:pPr>
      <w:r>
        <w:rPr>
          <w:rFonts w:ascii="맑은 고딕" w:hAnsi="맑은 고딕" w:eastAsia="맑은 고딕" w:cs="맑은 고딕"/>
          <w:b/>
          <w:color w:val="0B1F4D"/>
          <w:sz w:val="34"/>
        </w:rPr>
        <w:t>05  자산 간 의존 관계  (무엇이 무엇을 전제하는가)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1984"/>
        <w:gridCol w:w="3402"/>
        <w:gridCol w:w="4252"/>
      </w:tblGrid>
      <w:tr>
        <w:tc>
          <w:tcPr>
            <w:tcW w:type="dxa" w:w="3324"/>
            <w:shd w:val="clear" w:color="auto" w:fill="0B1F4D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자산</w:t>
            </w:r>
          </w:p>
        </w:tc>
        <w:tc>
          <w:tcPr>
            <w:tcW w:type="dxa" w:w="3324"/>
            <w:shd w:val="clear" w:color="auto" w:fill="0B1F4D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전제(먼저 필요한 것)</w:t>
            </w:r>
          </w:p>
        </w:tc>
        <w:tc>
          <w:tcPr>
            <w:tcW w:type="dxa" w:w="3324"/>
            <w:shd w:val="clear" w:color="auto" w:fill="0B1F4D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후속(이것을 전제하는 것)</w:t>
            </w:r>
          </w:p>
        </w:tc>
      </w:tr>
      <w:tr>
        <w:tc>
          <w:tcPr>
            <w:tcW w:type="dxa" w:w="1984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00 Kickoff Guide</w:t>
            </w:r>
          </w:p>
        </w:tc>
        <w:tc>
          <w:tcPr>
            <w:tcW w:type="dxa" w:w="3402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없음 (입구)</w:t>
            </w:r>
          </w:p>
        </w:tc>
        <w:tc>
          <w:tcPr>
            <w:tcW w:type="dxa" w:w="4252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01 · 04 · 05 · 07</w:t>
            </w:r>
          </w:p>
        </w:tc>
      </w:tr>
      <w:tr>
        <w:tc>
          <w:tcPr>
            <w:tcW w:type="dxa" w:w="1984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01 Readiness</w:t>
            </w:r>
          </w:p>
        </w:tc>
        <w:tc>
          <w:tcPr>
            <w:tcW w:type="dxa" w:w="3402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00</w:t>
            </w:r>
          </w:p>
        </w:tc>
        <w:tc>
          <w:tcPr>
            <w:tcW w:type="dxa" w:w="4252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02 · 03 · 11</w:t>
            </w:r>
          </w:p>
        </w:tc>
      </w:tr>
      <w:tr>
        <w:tc>
          <w:tcPr>
            <w:tcW w:type="dxa" w:w="1984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02 Contract</w:t>
            </w:r>
          </w:p>
        </w:tc>
        <w:tc>
          <w:tcPr>
            <w:tcW w:type="dxa" w:w="3402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01 · 03</w:t>
            </w:r>
          </w:p>
        </w:tc>
        <w:tc>
          <w:tcPr>
            <w:tcW w:type="dxa" w:w="4252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고객 서명 → D-Day</w:t>
            </w:r>
          </w:p>
        </w:tc>
      </w:tr>
      <w:tr>
        <w:tc>
          <w:tcPr>
            <w:tcW w:type="dxa" w:w="1984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03 Security</w:t>
            </w:r>
          </w:p>
        </w:tc>
        <w:tc>
          <w:tcPr>
            <w:tcW w:type="dxa" w:w="3402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06 (스킬 실증 필요)</w:t>
            </w:r>
          </w:p>
        </w:tc>
        <w:tc>
          <w:tcPr>
            <w:tcW w:type="dxa" w:w="4252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02 (DPA 섹션)</w:t>
            </w:r>
          </w:p>
        </w:tc>
      </w:tr>
      <w:tr>
        <w:tc>
          <w:tcPr>
            <w:tcW w:type="dxa" w:w="1984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04 Playbook</w:t>
            </w:r>
          </w:p>
        </w:tc>
        <w:tc>
          <w:tcPr>
            <w:tcW w:type="dxa" w:w="3402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00 · 01</w:t>
            </w:r>
          </w:p>
        </w:tc>
        <w:tc>
          <w:tcPr>
            <w:tcW w:type="dxa" w:w="4252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킥오프 D-Day 실행</w:t>
            </w:r>
          </w:p>
        </w:tc>
      </w:tr>
      <w:tr>
        <w:tc>
          <w:tcPr>
            <w:tcW w:type="dxa" w:w="1984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05 Workbook</w:t>
            </w:r>
          </w:p>
        </w:tc>
        <w:tc>
          <w:tcPr>
            <w:tcW w:type="dxa" w:w="3402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00 · 04</w:t>
            </w:r>
          </w:p>
        </w:tc>
        <w:tc>
          <w:tcPr>
            <w:tcW w:type="dxa" w:w="4252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Weekly KPI · Trigger</w:t>
            </w:r>
          </w:p>
        </w:tc>
      </w:tr>
      <w:tr>
        <w:tc>
          <w:tcPr>
            <w:tcW w:type="dxa" w:w="1984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06 Skills</w:t>
            </w:r>
          </w:p>
        </w:tc>
        <w:tc>
          <w:tcPr>
            <w:tcW w:type="dxa" w:w="3402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10 (아키텍처)</w:t>
            </w:r>
          </w:p>
        </w:tc>
        <w:tc>
          <w:tcPr>
            <w:tcW w:type="dxa" w:w="4252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03 · 05 (비용 측정)</w:t>
            </w:r>
          </w:p>
        </w:tc>
      </w:tr>
      <w:tr>
        <w:tc>
          <w:tcPr>
            <w:tcW w:type="dxa" w:w="1984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07 Gap v2.0</w:t>
            </w:r>
          </w:p>
        </w:tc>
        <w:tc>
          <w:tcPr>
            <w:tcW w:type="dxa" w:w="3402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00</w:t>
            </w:r>
          </w:p>
        </w:tc>
        <w:tc>
          <w:tcPr>
            <w:tcW w:type="dxa" w:w="4252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Quick Win · Changelog</w:t>
            </w:r>
          </w:p>
        </w:tc>
      </w:tr>
      <w:tr>
        <w:tc>
          <w:tcPr>
            <w:tcW w:type="dxa" w:w="1984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08 Onboarding Web</w:t>
            </w:r>
          </w:p>
        </w:tc>
        <w:tc>
          <w:tcPr>
            <w:tcW w:type="dxa" w:w="3402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06 · 04 (시연 자산 확보)</w:t>
            </w:r>
          </w:p>
        </w:tc>
        <w:tc>
          <w:tcPr>
            <w:tcW w:type="dxa" w:w="4252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고객 시연 → 계약</w:t>
            </w:r>
          </w:p>
        </w:tc>
      </w:tr>
      <w:tr>
        <w:tc>
          <w:tcPr>
            <w:tcW w:type="dxa" w:w="1984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09 Index (본 문서)</w:t>
            </w:r>
          </w:p>
        </w:tc>
        <w:tc>
          <w:tcPr>
            <w:tcW w:type="dxa" w:w="3402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전체</w:t>
            </w:r>
          </w:p>
        </w:tc>
        <w:tc>
          <w:tcPr>
            <w:tcW w:type="dxa" w:w="4252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모든 신규 멤버의 진입점</w:t>
            </w:r>
          </w:p>
        </w:tc>
      </w:tr>
      <w:tr>
        <w:tc>
          <w:tcPr>
            <w:tcW w:type="dxa" w:w="1984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10 Master Design v3.3</w:t>
            </w:r>
          </w:p>
        </w:tc>
        <w:tc>
          <w:tcPr>
            <w:tcW w:type="dxa" w:w="3402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07 (갭 분석 반영)</w:t>
            </w:r>
          </w:p>
        </w:tc>
        <w:tc>
          <w:tcPr>
            <w:tcW w:type="dxa" w:w="4252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06 · 11</w:t>
            </w:r>
          </w:p>
        </w:tc>
      </w:tr>
      <w:tr>
        <w:tc>
          <w:tcPr>
            <w:tcW w:type="dxa" w:w="1984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11 Changelog</w:t>
            </w:r>
          </w:p>
        </w:tc>
        <w:tc>
          <w:tcPr>
            <w:tcW w:type="dxa" w:w="3402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10 · 09</w:t>
            </w:r>
          </w:p>
        </w:tc>
        <w:tc>
          <w:tcPr>
            <w:tcW w:type="dxa" w:w="4252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모든 신규 자산 편입 시 갱신</w:t>
            </w:r>
          </w:p>
        </w:tc>
      </w:tr>
    </w:tbl>
    <w:p>
      <w:pPr>
        <w:spacing w:before="280" w:after="80"/>
        <w:pBdr>
          <w:bottom w:val="single" w:sz="14" w:color="B88A00" w:space="4"/>
        </w:pBdr>
      </w:pPr>
      <w:r>
        <w:rPr>
          <w:rFonts w:ascii="맑은 고딕" w:hAnsi="맑은 고딕" w:eastAsia="맑은 고딕" w:cs="맑은 고딕"/>
          <w:b/>
          <w:color w:val="0B1F4D"/>
          <w:sz w:val="34"/>
        </w:rPr>
        <w:t>06  배포·공유 룰</w:t>
      </w:r>
    </w:p>
    <w:p>
      <w:pPr>
        <w:spacing w:before="0" w:after="20"/>
        <w:ind w:left="227"/>
      </w:pPr>
      <w:r>
        <w:rPr>
          <w:rFonts w:ascii="맑은 고딕" w:hAnsi="맑은 고딕" w:eastAsia="맑은 고딕" w:cs="맑은 고딕"/>
          <w:b/>
          <w:color w:val="B88A00"/>
          <w:sz w:val="21"/>
        </w:rPr>
        <w:t xml:space="preserve">•  </w:t>
      </w:r>
      <w:r>
        <w:rPr>
          <w:rFonts w:ascii="맑은 고딕" w:hAnsi="맑은 고딕" w:eastAsia="맑은 고딕" w:cs="맑은 고딕"/>
          <w:b w:val="0"/>
          <w:color w:val="101A33"/>
          <w:sz w:val="21"/>
        </w:rPr>
        <w:t>사내 배포: 12개 전체. 본 인덱스(09번)를 가장 먼저 배포한 뒤 개별 자산 접근 허용.</w:t>
      </w:r>
    </w:p>
    <w:p>
      <w:pPr>
        <w:spacing w:before="0" w:after="20"/>
        <w:ind w:left="227"/>
      </w:pPr>
      <w:r>
        <w:rPr>
          <w:rFonts w:ascii="맑은 고딕" w:hAnsi="맑은 고딕" w:eastAsia="맑은 고딕" w:cs="맑은 고딕"/>
          <w:b/>
          <w:color w:val="B88A00"/>
          <w:sz w:val="21"/>
        </w:rPr>
        <w:t xml:space="preserve">•  </w:t>
      </w:r>
      <w:r>
        <w:rPr>
          <w:rFonts w:ascii="맑은 고딕" w:hAnsi="맑은 고딕" w:eastAsia="맑은 고딕" w:cs="맑은 고딕"/>
          <w:b w:val="0"/>
          <w:color w:val="101A33"/>
          <w:sz w:val="21"/>
        </w:rPr>
        <w:t>고객 배포: 사전 동의 시 01·08·10·11 발췌본만. 02·03은 계약 단계에서만 공유.</w:t>
      </w:r>
    </w:p>
    <w:p>
      <w:pPr>
        <w:spacing w:before="0" w:after="20"/>
        <w:ind w:left="227"/>
      </w:pPr>
      <w:r>
        <w:rPr>
          <w:rFonts w:ascii="맑은 고딕" w:hAnsi="맑은 고딕" w:eastAsia="맑은 고딕" w:cs="맑은 고딕"/>
          <w:b/>
          <w:color w:val="B88A00"/>
          <w:sz w:val="21"/>
        </w:rPr>
        <w:t xml:space="preserve">•  </w:t>
      </w:r>
      <w:r>
        <w:rPr>
          <w:rFonts w:ascii="맑은 고딕" w:hAnsi="맑은 고딕" w:eastAsia="맑은 고딕" w:cs="맑은 고딕"/>
          <w:b w:val="0"/>
          <w:color w:val="101A33"/>
          <w:sz w:val="21"/>
        </w:rPr>
        <w:t>외부 자문(법무·회계): 02·05·11만. 나머지는 요청 시 NDA 확인 후 개별 제공.</w:t>
      </w:r>
    </w:p>
    <w:p>
      <w:pPr>
        <w:spacing w:before="0" w:after="20"/>
        <w:ind w:left="227"/>
      </w:pPr>
      <w:r>
        <w:rPr>
          <w:rFonts w:ascii="맑은 고딕" w:hAnsi="맑은 고딕" w:eastAsia="맑은 고딕" w:cs="맑은 고딕"/>
          <w:b/>
          <w:color w:val="B88A00"/>
          <w:sz w:val="21"/>
        </w:rPr>
        <w:t xml:space="preserve">•  </w:t>
      </w:r>
      <w:r>
        <w:rPr>
          <w:rFonts w:ascii="맑은 고딕" w:hAnsi="맑은 고딕" w:eastAsia="맑은 고딕" w:cs="맑은 고딕"/>
          <w:b w:val="0"/>
          <w:color w:val="101A33"/>
          <w:sz w:val="21"/>
        </w:rPr>
        <w:t>파일 버전은 모두 파일명에 명시 (v1.0, v1.1, v2.0, v3.3). 버전 미표기 자산은 배포 금지.</w:t>
      </w:r>
    </w:p>
    <w:p>
      <w:pPr>
        <w:spacing w:before="0" w:after="20"/>
        <w:ind w:left="227"/>
      </w:pPr>
      <w:r>
        <w:rPr>
          <w:rFonts w:ascii="맑은 고딕" w:hAnsi="맑은 고딕" w:eastAsia="맑은 고딕" w:cs="맑은 고딕"/>
          <w:b/>
          <w:color w:val="B88A00"/>
          <w:sz w:val="21"/>
        </w:rPr>
        <w:t xml:space="preserve">•  </w:t>
      </w:r>
      <w:r>
        <w:rPr>
          <w:rFonts w:ascii="맑은 고딕" w:hAnsi="맑은 고딕" w:eastAsia="맑은 고딕" w:cs="맑은 고딕"/>
          <w:b w:val="0"/>
          <w:color w:val="101A33"/>
          <w:sz w:val="21"/>
        </w:rPr>
        <w:t>변경은 반드시 Changelog(11번)에 동시 기입. 기입 누락 자산은 '공식' 자산 아님.</w:t>
      </w:r>
    </w:p>
    <w:sectPr w:rsidR="00FC693F" w:rsidRPr="0006063C" w:rsidSect="00034616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맑은 고딕" w:hAnsi="맑은 고딕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