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내부용 · Internal Only</w:t>
      </w:r>
    </w:p>
    <w:p>
      <w:r>
        <w:rPr>
          <w:rFonts w:ascii="맑은 고딕" w:hAnsi="맑은 고딕" w:eastAsia="맑은 고딕"/>
          <w:b/>
          <w:i w:val="0"/>
          <w:color w:val="0B1F4D"/>
          <w:sz w:val="48"/>
        </w:rPr>
        <w:t>회사 운영 미흡 점검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· 1호 Pilot 출범 직전, 회사 운영 측면의 빈 곳 정리 (외부 비공개)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이 문서의 위치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이전 ‘Pilot Readiness 검토’가 ‘1호 Pilot 출범에 필요한 것’이라면, 본 문서는 ‘회사 운영 자체의 빈 곳’을 정리한 내부용 자료입니다. 고객용 자료 G2와 페어로 사용합니다.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한 줄 요약 — 가장 큰 격차</w:t>
      </w:r>
    </w:p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4"/>
        </w:rPr>
        <w:t>지금까지 만든 모든 산출물은 잘 정리된 ‘종이 위 작업’이며, 이 서비스를 외부의 누구도 한 번도 본 적이 없다는 사실이 가장 큰 위험입니다.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7개 운영 미흡 영역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[I-01] 외부 검증 0건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왜 문제인가: 5개 가설 모두 우리만의 가정. 시장이 동의했다는 증거 0건.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인터뷰 0건 (잠재 고객·기존 운영자·구매 결정권자)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경쟁사 직접 비교 0건 (가격·기능·도입 사례)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외부 법무·보안 검토 발주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잠재 고객 LOI/MOU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공개 채널 피드백 0건 (블로그·세미나·전시 0)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다음 28일에 5명 인터뷰 + 경쟁 3개 직접 비교 + 외부 견적 2종 (법무·보안) 발주.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CEO + 외부 자문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[I-02] 실제 자산이 스켈레톤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왜 문제인가: Phase 1 코드는 휴리스틱 1차, 사용자가 보는 화면(UX) 0건.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Phase 1 Skill 4종 골든셋 0건, 단위 테스트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동작하는 데모 환경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UX/UI 디자인 0건 (사용자가 어떤 화면을 보는지 모름)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API 명세서·SDK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Eval(평가) 프레임워크 0건 (‘좋은 산출물’ 정의 없음)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Day -28 ~ -21에 Phase 1 코드 + UX 1차 화면(피그마 5장) 우선 산출.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기술 리드 + UX 외주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[I-03] GTM 실체가 없음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왜 문제인가: 가격·ICP·플랜은 정했는데 ‘누구를 어디서 만나서 팔지’가 비어 있음.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영업 파이프라인 0건, 1호 후보 리스트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마케팅 콘텐츠 0건 (블로그·케이스·SEO·세미나·뉴스레터)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파트너십 0건 (SI·컨설팅·리셀러)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리드 인입 채널 0종 (유료 광고·검색·자연 유입 모두 미정의)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영업 자료(데모 시나리오·반박 응대 키트) 0건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잠재 후보 30社 리스트 + 1차 콜드 5건/주 + 콘텐츠 1편/주 가동.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CEO + 영업 1인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[I-04] ‘우리’가 누구인지 불명확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왜 문제인가: 모든 문서가 6+개 역할을 호명하지만 실제 사람·겸직·Bus Factor 미명시.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 인원 수·직무 구성·역할 분담 표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1인이 여러 역할 겸직 시 한도·우선순위 룰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Bus Factor=1 위험 인력 식별 안 됨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채용 계획 vs 현재 보유 갭 분석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외주 활용 정책(법무·보안·UX·콘텐츠) 미정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1주 내 ‘조직도 1장 + RACI 매트릭스 + 채용 갭표’ 작성.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CEO/COO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[I-05] 재무 실측 부재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왜 문제인가: 월간 ₩1,795M 예산은 정리됐으나 그 돈이 어디서 오는지 미명시.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현금 잔고·Runway 계산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외부 투자 시나리오 vs 자체 자금 시나리오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단가(토큰 ₩4.5/1k) 같은 핵심 가정의 실측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세무 처리(법인 매출·부가세·외주 인건비) 가이드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보험(전문직 책임·사이버) 미가입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 1회 재무 회의체 + Runway 시뮬레이션 시트 + 회계사 자문 1건.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CEO + 회계사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[I-06] 법인·고지 기본기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왜 문제인가: 엔터프라이즈 보안 설문 1번째 줄(‘사업자 등록증 + 약관 URL’)에서 막힘.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회사 홈페이지·소개 페이지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이용약관·개인정보 처리방침·환불정책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사업자 정보 공시(통신판매업 등) 미확인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전자 서명 도구·인보이스 양식 미선정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도메인·이메일·로고 정합성 미점검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2주 내 1페이지 홈페이지 + 약관 3종 + DocuSign 계정.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PM + 외부 법무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0200"/>
      </w:tblGrid>
      <w:tr>
        <w:tc>
          <w:tcPr>
            <w:tcW w:type="dxa" w:w="10200"/>
            <w:shd w:val="clear" w:color="auto" w:fill="0B1F4D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[I-07] 운영 리듬 부재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왜 문제인가: Pilot 안의 RACI는 정의됐으나 회사 단위의 의사결정 리듬이 없음.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주간·월간·분기 의사결정 회의체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OKR 갱신·전사 보고 체계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v3.3 마스터 갱신 소유자·주기 미정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사내 위키/문서 저장소 미정의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이슈 트래킹·로드맵 도구 미정의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우선 액션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 회의 1·월 회의 1·분기 회의 1 캘린더 고정 + 위키 1개 개설.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Owner: CEO/COO</w:t>
      </w:r>
    </w:p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우선순위 권고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다음 28일 우선순위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I-01 (외부 검증) &gt; I-02 (실제 자산) &gt; I-03 (GTM) &gt; I-06 (법인 기본기) &gt; I-04~05 (인력·재무) &gt; I-07 (운영 리듬). I-01·I-02 두 가지가 닫히지 않으면 I-03 영업이 ‘무엇을 팔지’를 모르는 상태가 됩니다.</w:t>
            </w:r>
          </w:p>
        </w:tc>
      </w:tr>
    </w:tbl>
    <w:p/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